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338F7" w14:textId="5D2CC6E3"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8E4E5E">
        <w:rPr>
          <w:rFonts w:ascii="Arial" w:hAnsi="Arial" w:cs="Arial"/>
          <w:b/>
          <w:noProof/>
          <w:sz w:val="24"/>
          <w:szCs w:val="24"/>
        </w:rPr>
        <w:t>7507</w:t>
      </w:r>
      <w:ins w:id="0" w:author="Ericsson_10_12" w:date="2020-10-13T08:19:00Z">
        <w:r w:rsidR="00936E05">
          <w:rPr>
            <w:rFonts w:ascii="Arial" w:hAnsi="Arial" w:cs="Arial"/>
            <w:b/>
            <w:noProof/>
            <w:sz w:val="24"/>
            <w:szCs w:val="24"/>
          </w:rPr>
          <w:t>r01</w:t>
        </w:r>
      </w:ins>
    </w:p>
    <w:p w14:paraId="15ED03D2" w14:textId="77777777"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40B84995"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0F50D2" w14:textId="77777777" w:rsidTr="00547111">
        <w:tc>
          <w:tcPr>
            <w:tcW w:w="9641" w:type="dxa"/>
            <w:gridSpan w:val="9"/>
            <w:tcBorders>
              <w:top w:val="single" w:sz="4" w:space="0" w:color="auto"/>
              <w:left w:val="single" w:sz="4" w:space="0" w:color="auto"/>
              <w:right w:val="single" w:sz="4" w:space="0" w:color="auto"/>
            </w:tcBorders>
          </w:tcPr>
          <w:p w14:paraId="78EBBF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4C3B4C" w14:textId="77777777" w:rsidTr="00547111">
        <w:tc>
          <w:tcPr>
            <w:tcW w:w="9641" w:type="dxa"/>
            <w:gridSpan w:val="9"/>
            <w:tcBorders>
              <w:left w:val="single" w:sz="4" w:space="0" w:color="auto"/>
              <w:right w:val="single" w:sz="4" w:space="0" w:color="auto"/>
            </w:tcBorders>
          </w:tcPr>
          <w:p w14:paraId="719C2BE1" w14:textId="77777777" w:rsidR="001E41F3" w:rsidRDefault="001E41F3">
            <w:pPr>
              <w:pStyle w:val="CRCoverPage"/>
              <w:spacing w:after="0"/>
              <w:jc w:val="center"/>
              <w:rPr>
                <w:noProof/>
              </w:rPr>
            </w:pPr>
            <w:r>
              <w:rPr>
                <w:b/>
                <w:noProof/>
                <w:sz w:val="32"/>
              </w:rPr>
              <w:t>CHANGE REQUEST</w:t>
            </w:r>
          </w:p>
        </w:tc>
      </w:tr>
      <w:tr w:rsidR="001E41F3" w14:paraId="544ADB2F" w14:textId="77777777" w:rsidTr="00547111">
        <w:tc>
          <w:tcPr>
            <w:tcW w:w="9641" w:type="dxa"/>
            <w:gridSpan w:val="9"/>
            <w:tcBorders>
              <w:left w:val="single" w:sz="4" w:space="0" w:color="auto"/>
              <w:right w:val="single" w:sz="4" w:space="0" w:color="auto"/>
            </w:tcBorders>
          </w:tcPr>
          <w:p w14:paraId="7A8B7D17" w14:textId="77777777" w:rsidR="001E41F3" w:rsidRDefault="001E41F3">
            <w:pPr>
              <w:pStyle w:val="CRCoverPage"/>
              <w:spacing w:after="0"/>
              <w:rPr>
                <w:noProof/>
                <w:sz w:val="8"/>
                <w:szCs w:val="8"/>
              </w:rPr>
            </w:pPr>
          </w:p>
        </w:tc>
      </w:tr>
      <w:tr w:rsidR="001E41F3" w14:paraId="175EF169" w14:textId="77777777" w:rsidTr="00547111">
        <w:tc>
          <w:tcPr>
            <w:tcW w:w="142" w:type="dxa"/>
            <w:tcBorders>
              <w:left w:val="single" w:sz="4" w:space="0" w:color="auto"/>
            </w:tcBorders>
          </w:tcPr>
          <w:p w14:paraId="56C76F6B" w14:textId="77777777" w:rsidR="001E41F3" w:rsidRDefault="001E41F3">
            <w:pPr>
              <w:pStyle w:val="CRCoverPage"/>
              <w:spacing w:after="0"/>
              <w:jc w:val="right"/>
              <w:rPr>
                <w:noProof/>
              </w:rPr>
            </w:pPr>
          </w:p>
        </w:tc>
        <w:tc>
          <w:tcPr>
            <w:tcW w:w="1559" w:type="dxa"/>
            <w:shd w:val="pct30" w:color="FFFF00" w:fill="auto"/>
          </w:tcPr>
          <w:p w14:paraId="3C0A3171"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6E1780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9C8302" w14:textId="77777777" w:rsidR="001E41F3" w:rsidRPr="00410371" w:rsidRDefault="008E4E5E" w:rsidP="00547111">
            <w:pPr>
              <w:pStyle w:val="CRCoverPage"/>
              <w:spacing w:after="0"/>
              <w:rPr>
                <w:noProof/>
              </w:rPr>
            </w:pPr>
            <w:r>
              <w:rPr>
                <w:b/>
                <w:noProof/>
                <w:sz w:val="28"/>
              </w:rPr>
              <w:t>2503</w:t>
            </w:r>
          </w:p>
        </w:tc>
        <w:tc>
          <w:tcPr>
            <w:tcW w:w="709" w:type="dxa"/>
          </w:tcPr>
          <w:p w14:paraId="0D5A9C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366E40" w14:textId="77777777" w:rsidR="001E41F3" w:rsidRPr="00410371" w:rsidRDefault="00613C7B" w:rsidP="00C63C04">
            <w:pPr>
              <w:pStyle w:val="CRCoverPage"/>
              <w:spacing w:after="0"/>
              <w:jc w:val="center"/>
              <w:rPr>
                <w:b/>
                <w:noProof/>
              </w:rPr>
            </w:pPr>
            <w:r>
              <w:rPr>
                <w:b/>
                <w:noProof/>
                <w:sz w:val="28"/>
              </w:rPr>
              <w:t>-</w:t>
            </w:r>
          </w:p>
        </w:tc>
        <w:tc>
          <w:tcPr>
            <w:tcW w:w="2410" w:type="dxa"/>
          </w:tcPr>
          <w:p w14:paraId="0B3070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55E37" w14:textId="77777777"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14:paraId="37DC3EB8" w14:textId="77777777" w:rsidR="001E41F3" w:rsidRDefault="001E41F3">
            <w:pPr>
              <w:pStyle w:val="CRCoverPage"/>
              <w:spacing w:after="0"/>
              <w:rPr>
                <w:noProof/>
              </w:rPr>
            </w:pPr>
          </w:p>
        </w:tc>
      </w:tr>
      <w:tr w:rsidR="001E41F3" w14:paraId="71704322" w14:textId="77777777" w:rsidTr="00547111">
        <w:tc>
          <w:tcPr>
            <w:tcW w:w="9641" w:type="dxa"/>
            <w:gridSpan w:val="9"/>
            <w:tcBorders>
              <w:left w:val="single" w:sz="4" w:space="0" w:color="auto"/>
              <w:right w:val="single" w:sz="4" w:space="0" w:color="auto"/>
            </w:tcBorders>
          </w:tcPr>
          <w:p w14:paraId="30601772" w14:textId="77777777" w:rsidR="001E41F3" w:rsidRDefault="001E41F3">
            <w:pPr>
              <w:pStyle w:val="CRCoverPage"/>
              <w:spacing w:after="0"/>
              <w:rPr>
                <w:noProof/>
              </w:rPr>
            </w:pPr>
          </w:p>
        </w:tc>
      </w:tr>
      <w:tr w:rsidR="001E41F3" w14:paraId="0D2E8B60" w14:textId="77777777" w:rsidTr="00547111">
        <w:tc>
          <w:tcPr>
            <w:tcW w:w="9641" w:type="dxa"/>
            <w:gridSpan w:val="9"/>
            <w:tcBorders>
              <w:top w:val="single" w:sz="4" w:space="0" w:color="auto"/>
            </w:tcBorders>
          </w:tcPr>
          <w:p w14:paraId="7ACC5D9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41A7278" w14:textId="77777777" w:rsidTr="00547111">
        <w:tc>
          <w:tcPr>
            <w:tcW w:w="9641" w:type="dxa"/>
            <w:gridSpan w:val="9"/>
          </w:tcPr>
          <w:p w14:paraId="4DA5938D" w14:textId="77777777" w:rsidR="001E41F3" w:rsidRDefault="001E41F3">
            <w:pPr>
              <w:pStyle w:val="CRCoverPage"/>
              <w:spacing w:after="0"/>
              <w:rPr>
                <w:noProof/>
                <w:sz w:val="8"/>
                <w:szCs w:val="8"/>
              </w:rPr>
            </w:pPr>
          </w:p>
        </w:tc>
      </w:tr>
    </w:tbl>
    <w:p w14:paraId="65A655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F81B39" w14:textId="77777777" w:rsidTr="00A7671C">
        <w:tc>
          <w:tcPr>
            <w:tcW w:w="2835" w:type="dxa"/>
          </w:tcPr>
          <w:p w14:paraId="391DF1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C642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EB0B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27B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3FDB5" w14:textId="77777777" w:rsidR="00F25D98" w:rsidRDefault="00F25D98" w:rsidP="001E41F3">
            <w:pPr>
              <w:pStyle w:val="CRCoverPage"/>
              <w:spacing w:after="0"/>
              <w:jc w:val="center"/>
              <w:rPr>
                <w:b/>
                <w:caps/>
                <w:noProof/>
              </w:rPr>
            </w:pPr>
          </w:p>
        </w:tc>
        <w:tc>
          <w:tcPr>
            <w:tcW w:w="2126" w:type="dxa"/>
          </w:tcPr>
          <w:p w14:paraId="02C8F6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EF019" w14:textId="77777777" w:rsidR="00F25D98" w:rsidRDefault="00F25D98" w:rsidP="001E41F3">
            <w:pPr>
              <w:pStyle w:val="CRCoverPage"/>
              <w:spacing w:after="0"/>
              <w:jc w:val="center"/>
              <w:rPr>
                <w:b/>
                <w:caps/>
                <w:noProof/>
              </w:rPr>
            </w:pPr>
          </w:p>
        </w:tc>
        <w:tc>
          <w:tcPr>
            <w:tcW w:w="1418" w:type="dxa"/>
            <w:tcBorders>
              <w:left w:val="nil"/>
            </w:tcBorders>
          </w:tcPr>
          <w:p w14:paraId="3C3DF2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8C631"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53390FE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537DD8" w14:textId="77777777" w:rsidTr="00A94018">
        <w:tc>
          <w:tcPr>
            <w:tcW w:w="9640" w:type="dxa"/>
            <w:gridSpan w:val="11"/>
          </w:tcPr>
          <w:p w14:paraId="4F231117" w14:textId="77777777" w:rsidR="001E41F3" w:rsidRDefault="001E41F3">
            <w:pPr>
              <w:pStyle w:val="CRCoverPage"/>
              <w:spacing w:after="0"/>
              <w:rPr>
                <w:noProof/>
                <w:sz w:val="8"/>
                <w:szCs w:val="8"/>
              </w:rPr>
            </w:pPr>
          </w:p>
        </w:tc>
      </w:tr>
      <w:tr w:rsidR="001E41F3" w14:paraId="622F1625" w14:textId="77777777" w:rsidTr="00A94018">
        <w:tc>
          <w:tcPr>
            <w:tcW w:w="1843" w:type="dxa"/>
            <w:tcBorders>
              <w:top w:val="single" w:sz="4" w:space="0" w:color="auto"/>
              <w:left w:val="single" w:sz="4" w:space="0" w:color="auto"/>
            </w:tcBorders>
          </w:tcPr>
          <w:p w14:paraId="110F7C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34445B" w14:textId="77777777" w:rsidR="001E41F3" w:rsidRDefault="00836166" w:rsidP="0087778E">
            <w:pPr>
              <w:pStyle w:val="CRCoverPage"/>
              <w:spacing w:after="0"/>
              <w:ind w:left="100"/>
              <w:rPr>
                <w:noProof/>
              </w:rPr>
            </w:pPr>
            <w:r w:rsidRPr="00836166">
              <w:t xml:space="preserve">Clarify the </w:t>
            </w:r>
            <w:r w:rsidR="0087778E">
              <w:rPr>
                <w:rFonts w:hint="eastAsia"/>
                <w:lang w:eastAsia="zh-CN"/>
              </w:rPr>
              <w:t>time synchronization figure</w:t>
            </w:r>
          </w:p>
        </w:tc>
      </w:tr>
      <w:tr w:rsidR="001E41F3" w14:paraId="1B7307B5" w14:textId="77777777" w:rsidTr="00A94018">
        <w:tc>
          <w:tcPr>
            <w:tcW w:w="1843" w:type="dxa"/>
            <w:tcBorders>
              <w:left w:val="single" w:sz="4" w:space="0" w:color="auto"/>
            </w:tcBorders>
          </w:tcPr>
          <w:p w14:paraId="437187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4147D" w14:textId="77777777" w:rsidR="001E41F3" w:rsidRDefault="001E41F3">
            <w:pPr>
              <w:pStyle w:val="CRCoverPage"/>
              <w:spacing w:after="0"/>
              <w:rPr>
                <w:noProof/>
                <w:sz w:val="8"/>
                <w:szCs w:val="8"/>
              </w:rPr>
            </w:pPr>
          </w:p>
        </w:tc>
      </w:tr>
      <w:tr w:rsidR="00A94018" w14:paraId="13FE2176" w14:textId="77777777" w:rsidTr="00A94018">
        <w:tc>
          <w:tcPr>
            <w:tcW w:w="1843" w:type="dxa"/>
            <w:tcBorders>
              <w:left w:val="single" w:sz="4" w:space="0" w:color="auto"/>
            </w:tcBorders>
          </w:tcPr>
          <w:p w14:paraId="26FB6DD1"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B0B435" w14:textId="5E20D9F9" w:rsidR="00A94018" w:rsidRDefault="00A94018" w:rsidP="008E4E5E">
            <w:pPr>
              <w:pStyle w:val="CRCoverPage"/>
              <w:spacing w:after="0"/>
              <w:ind w:left="100"/>
              <w:rPr>
                <w:noProof/>
                <w:lang w:eastAsia="zh-CN"/>
              </w:rPr>
            </w:pPr>
            <w:r>
              <w:rPr>
                <w:noProof/>
              </w:rPr>
              <w:t>ZTE</w:t>
            </w:r>
            <w:r w:rsidR="00535765">
              <w:rPr>
                <w:rFonts w:hint="eastAsia"/>
                <w:noProof/>
                <w:lang w:eastAsia="zh-CN"/>
              </w:rPr>
              <w:t>,</w:t>
            </w:r>
            <w:r w:rsidR="00535765">
              <w:rPr>
                <w:noProof/>
                <w:lang w:eastAsia="zh-CN"/>
              </w:rPr>
              <w:t xml:space="preserve"> Nokia</w:t>
            </w:r>
            <w:r w:rsidR="00535765" w:rsidRPr="00535765">
              <w:rPr>
                <w:noProof/>
                <w:lang w:eastAsia="zh-CN"/>
              </w:rPr>
              <w:t>, Nokia Shanghai Bell</w:t>
            </w:r>
            <w:ins w:id="2" w:author="Ericsson_10_12" w:date="2020-10-13T08:19:00Z">
              <w:r w:rsidR="00936E05">
                <w:rPr>
                  <w:noProof/>
                  <w:lang w:eastAsia="zh-CN"/>
                </w:rPr>
                <w:t>, Ericsson</w:t>
              </w:r>
            </w:ins>
          </w:p>
        </w:tc>
      </w:tr>
      <w:tr w:rsidR="00A94018" w14:paraId="6775E22A" w14:textId="77777777" w:rsidTr="00A94018">
        <w:tc>
          <w:tcPr>
            <w:tcW w:w="1843" w:type="dxa"/>
            <w:tcBorders>
              <w:left w:val="single" w:sz="4" w:space="0" w:color="auto"/>
            </w:tcBorders>
          </w:tcPr>
          <w:p w14:paraId="175654E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04F69D" w14:textId="77777777" w:rsidR="00A94018" w:rsidRDefault="00A94018" w:rsidP="00A94018">
            <w:pPr>
              <w:pStyle w:val="CRCoverPage"/>
              <w:spacing w:after="0"/>
              <w:ind w:left="100"/>
              <w:rPr>
                <w:noProof/>
              </w:rPr>
            </w:pPr>
            <w:r w:rsidRPr="00521DB7">
              <w:rPr>
                <w:noProof/>
              </w:rPr>
              <w:t>SA WG2</w:t>
            </w:r>
          </w:p>
        </w:tc>
      </w:tr>
      <w:tr w:rsidR="001E41F3" w14:paraId="3CA0857B" w14:textId="77777777" w:rsidTr="00A94018">
        <w:tc>
          <w:tcPr>
            <w:tcW w:w="1843" w:type="dxa"/>
            <w:tcBorders>
              <w:left w:val="single" w:sz="4" w:space="0" w:color="auto"/>
            </w:tcBorders>
          </w:tcPr>
          <w:p w14:paraId="30724C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DF9D41" w14:textId="77777777" w:rsidR="001E41F3" w:rsidRDefault="001E41F3">
            <w:pPr>
              <w:pStyle w:val="CRCoverPage"/>
              <w:spacing w:after="0"/>
              <w:rPr>
                <w:noProof/>
                <w:sz w:val="8"/>
                <w:szCs w:val="8"/>
              </w:rPr>
            </w:pPr>
          </w:p>
        </w:tc>
      </w:tr>
      <w:tr w:rsidR="001E41F3" w14:paraId="42897610" w14:textId="77777777" w:rsidTr="00A94018">
        <w:tc>
          <w:tcPr>
            <w:tcW w:w="1843" w:type="dxa"/>
            <w:tcBorders>
              <w:left w:val="single" w:sz="4" w:space="0" w:color="auto"/>
            </w:tcBorders>
          </w:tcPr>
          <w:p w14:paraId="752D825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EF4350" w14:textId="77777777" w:rsidR="001E41F3" w:rsidRDefault="00836166">
            <w:pPr>
              <w:pStyle w:val="CRCoverPage"/>
              <w:spacing w:after="0"/>
              <w:ind w:left="100"/>
              <w:rPr>
                <w:noProof/>
              </w:rPr>
            </w:pPr>
            <w:r>
              <w:rPr>
                <w:noProof/>
              </w:rPr>
              <w:t>Vertical_LAN</w:t>
            </w:r>
          </w:p>
        </w:tc>
        <w:tc>
          <w:tcPr>
            <w:tcW w:w="567" w:type="dxa"/>
            <w:tcBorders>
              <w:left w:val="nil"/>
            </w:tcBorders>
          </w:tcPr>
          <w:p w14:paraId="0EF634F3" w14:textId="77777777" w:rsidR="001E41F3" w:rsidRDefault="001E41F3">
            <w:pPr>
              <w:pStyle w:val="CRCoverPage"/>
              <w:spacing w:after="0"/>
              <w:ind w:right="100"/>
              <w:rPr>
                <w:noProof/>
              </w:rPr>
            </w:pPr>
          </w:p>
        </w:tc>
        <w:tc>
          <w:tcPr>
            <w:tcW w:w="1417" w:type="dxa"/>
            <w:gridSpan w:val="3"/>
            <w:tcBorders>
              <w:left w:val="nil"/>
            </w:tcBorders>
          </w:tcPr>
          <w:p w14:paraId="1659FC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38E3D7" w14:textId="77777777"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14:paraId="3FD2E0F5" w14:textId="77777777" w:rsidTr="00A94018">
        <w:tc>
          <w:tcPr>
            <w:tcW w:w="1843" w:type="dxa"/>
            <w:tcBorders>
              <w:left w:val="single" w:sz="4" w:space="0" w:color="auto"/>
            </w:tcBorders>
          </w:tcPr>
          <w:p w14:paraId="2E831E2D" w14:textId="77777777" w:rsidR="001E41F3" w:rsidRDefault="001E41F3">
            <w:pPr>
              <w:pStyle w:val="CRCoverPage"/>
              <w:spacing w:after="0"/>
              <w:rPr>
                <w:b/>
                <w:i/>
                <w:noProof/>
                <w:sz w:val="8"/>
                <w:szCs w:val="8"/>
              </w:rPr>
            </w:pPr>
          </w:p>
        </w:tc>
        <w:tc>
          <w:tcPr>
            <w:tcW w:w="1986" w:type="dxa"/>
            <w:gridSpan w:val="4"/>
          </w:tcPr>
          <w:p w14:paraId="7729806E" w14:textId="77777777" w:rsidR="001E41F3" w:rsidRDefault="001E41F3">
            <w:pPr>
              <w:pStyle w:val="CRCoverPage"/>
              <w:spacing w:after="0"/>
              <w:rPr>
                <w:noProof/>
                <w:sz w:val="8"/>
                <w:szCs w:val="8"/>
              </w:rPr>
            </w:pPr>
          </w:p>
        </w:tc>
        <w:tc>
          <w:tcPr>
            <w:tcW w:w="2267" w:type="dxa"/>
            <w:gridSpan w:val="2"/>
          </w:tcPr>
          <w:p w14:paraId="0E31053C" w14:textId="77777777" w:rsidR="001E41F3" w:rsidRDefault="001E41F3">
            <w:pPr>
              <w:pStyle w:val="CRCoverPage"/>
              <w:spacing w:after="0"/>
              <w:rPr>
                <w:noProof/>
                <w:sz w:val="8"/>
                <w:szCs w:val="8"/>
              </w:rPr>
            </w:pPr>
          </w:p>
        </w:tc>
        <w:tc>
          <w:tcPr>
            <w:tcW w:w="1417" w:type="dxa"/>
            <w:gridSpan w:val="3"/>
          </w:tcPr>
          <w:p w14:paraId="09A27949" w14:textId="77777777" w:rsidR="001E41F3" w:rsidRDefault="001E41F3">
            <w:pPr>
              <w:pStyle w:val="CRCoverPage"/>
              <w:spacing w:after="0"/>
              <w:rPr>
                <w:noProof/>
                <w:sz w:val="8"/>
                <w:szCs w:val="8"/>
              </w:rPr>
            </w:pPr>
          </w:p>
        </w:tc>
        <w:tc>
          <w:tcPr>
            <w:tcW w:w="2127" w:type="dxa"/>
            <w:tcBorders>
              <w:right w:val="single" w:sz="4" w:space="0" w:color="auto"/>
            </w:tcBorders>
          </w:tcPr>
          <w:p w14:paraId="3913989F" w14:textId="77777777" w:rsidR="001E41F3" w:rsidRDefault="001E41F3">
            <w:pPr>
              <w:pStyle w:val="CRCoverPage"/>
              <w:spacing w:after="0"/>
              <w:rPr>
                <w:noProof/>
                <w:sz w:val="8"/>
                <w:szCs w:val="8"/>
              </w:rPr>
            </w:pPr>
          </w:p>
        </w:tc>
      </w:tr>
      <w:tr w:rsidR="001E41F3" w14:paraId="73F421C9" w14:textId="77777777" w:rsidTr="00A94018">
        <w:trPr>
          <w:cantSplit/>
        </w:trPr>
        <w:tc>
          <w:tcPr>
            <w:tcW w:w="1843" w:type="dxa"/>
            <w:tcBorders>
              <w:left w:val="single" w:sz="4" w:space="0" w:color="auto"/>
            </w:tcBorders>
          </w:tcPr>
          <w:p w14:paraId="180CDE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C5DF91"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021E9B0A" w14:textId="77777777" w:rsidR="001E41F3" w:rsidRDefault="001E41F3">
            <w:pPr>
              <w:pStyle w:val="CRCoverPage"/>
              <w:spacing w:after="0"/>
              <w:rPr>
                <w:noProof/>
              </w:rPr>
            </w:pPr>
          </w:p>
        </w:tc>
        <w:tc>
          <w:tcPr>
            <w:tcW w:w="1417" w:type="dxa"/>
            <w:gridSpan w:val="3"/>
            <w:tcBorders>
              <w:left w:val="nil"/>
            </w:tcBorders>
          </w:tcPr>
          <w:p w14:paraId="6B2E8E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1F6860" w14:textId="77777777" w:rsidR="001E41F3" w:rsidRDefault="00C63C04">
            <w:pPr>
              <w:pStyle w:val="CRCoverPage"/>
              <w:spacing w:after="0"/>
              <w:ind w:left="100"/>
              <w:rPr>
                <w:noProof/>
              </w:rPr>
            </w:pPr>
            <w:r>
              <w:rPr>
                <w:noProof/>
              </w:rPr>
              <w:t>Rel-16</w:t>
            </w:r>
          </w:p>
        </w:tc>
      </w:tr>
      <w:tr w:rsidR="001E41F3" w14:paraId="484DAF95" w14:textId="77777777" w:rsidTr="00A94018">
        <w:tc>
          <w:tcPr>
            <w:tcW w:w="1843" w:type="dxa"/>
            <w:tcBorders>
              <w:left w:val="single" w:sz="4" w:space="0" w:color="auto"/>
              <w:bottom w:val="single" w:sz="4" w:space="0" w:color="auto"/>
            </w:tcBorders>
          </w:tcPr>
          <w:p w14:paraId="77C1000C" w14:textId="77777777" w:rsidR="001E41F3" w:rsidRDefault="001E41F3">
            <w:pPr>
              <w:pStyle w:val="CRCoverPage"/>
              <w:spacing w:after="0"/>
              <w:rPr>
                <w:b/>
                <w:i/>
                <w:noProof/>
              </w:rPr>
            </w:pPr>
          </w:p>
        </w:tc>
        <w:tc>
          <w:tcPr>
            <w:tcW w:w="4677" w:type="dxa"/>
            <w:gridSpan w:val="8"/>
            <w:tcBorders>
              <w:bottom w:val="single" w:sz="4" w:space="0" w:color="auto"/>
            </w:tcBorders>
          </w:tcPr>
          <w:p w14:paraId="422BB91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823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02DC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721D0F" w14:textId="77777777" w:rsidTr="00A94018">
        <w:tc>
          <w:tcPr>
            <w:tcW w:w="1843" w:type="dxa"/>
          </w:tcPr>
          <w:p w14:paraId="6755D486" w14:textId="77777777" w:rsidR="001E41F3" w:rsidRDefault="001E41F3">
            <w:pPr>
              <w:pStyle w:val="CRCoverPage"/>
              <w:spacing w:after="0"/>
              <w:rPr>
                <w:b/>
                <w:i/>
                <w:noProof/>
                <w:sz w:val="8"/>
                <w:szCs w:val="8"/>
              </w:rPr>
            </w:pPr>
          </w:p>
        </w:tc>
        <w:tc>
          <w:tcPr>
            <w:tcW w:w="7797" w:type="dxa"/>
            <w:gridSpan w:val="10"/>
          </w:tcPr>
          <w:p w14:paraId="62C6FA02" w14:textId="77777777" w:rsidR="001E41F3" w:rsidRDefault="001E41F3">
            <w:pPr>
              <w:pStyle w:val="CRCoverPage"/>
              <w:spacing w:after="0"/>
              <w:rPr>
                <w:noProof/>
                <w:sz w:val="8"/>
                <w:szCs w:val="8"/>
              </w:rPr>
            </w:pPr>
          </w:p>
        </w:tc>
      </w:tr>
      <w:tr w:rsidR="001E41F3" w14:paraId="0580D6D5" w14:textId="77777777" w:rsidTr="00A94018">
        <w:tc>
          <w:tcPr>
            <w:tcW w:w="2694" w:type="dxa"/>
            <w:gridSpan w:val="2"/>
            <w:tcBorders>
              <w:top w:val="single" w:sz="4" w:space="0" w:color="auto"/>
              <w:left w:val="single" w:sz="4" w:space="0" w:color="auto"/>
            </w:tcBorders>
          </w:tcPr>
          <w:p w14:paraId="62D185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47A" w14:textId="66568A2B" w:rsidR="00535765" w:rsidRDefault="00535765" w:rsidP="00535765">
            <w:pPr>
              <w:pStyle w:val="CRCoverPage"/>
              <w:spacing w:after="0"/>
              <w:ind w:left="100"/>
              <w:rPr>
                <w:noProof/>
                <w:lang w:eastAsia="zh-CN"/>
              </w:rPr>
            </w:pPr>
            <w:r>
              <w:rPr>
                <w:noProof/>
              </w:rPr>
              <w:t xml:space="preserve">In </w:t>
            </w:r>
            <w:r>
              <w:rPr>
                <w:rFonts w:hint="eastAsia"/>
                <w:noProof/>
                <w:lang w:eastAsia="zh-CN"/>
              </w:rPr>
              <w:t xml:space="preserve">the time synchronization model (figure </w:t>
            </w:r>
            <w:r>
              <w:t>5.27.1-1</w:t>
            </w:r>
            <w:r>
              <w:rPr>
                <w:rFonts w:hint="eastAsia"/>
                <w:noProof/>
                <w:lang w:eastAsia="zh-CN"/>
              </w:rPr>
              <w:t>), the NG-R</w:t>
            </w:r>
            <w:r>
              <w:rPr>
                <w:noProof/>
                <w:lang w:eastAsia="zh-CN"/>
              </w:rPr>
              <w:t>A</w:t>
            </w:r>
            <w:r>
              <w:rPr>
                <w:rFonts w:hint="eastAsia"/>
                <w:noProof/>
                <w:lang w:eastAsia="zh-CN"/>
              </w:rPr>
              <w:t xml:space="preserve">N is marked as </w:t>
            </w:r>
            <w:r>
              <w:rPr>
                <w:noProof/>
                <w:lang w:eastAsia="zh-CN"/>
              </w:rPr>
              <w:t>“</w:t>
            </w:r>
            <w:r>
              <w:rPr>
                <w:rFonts w:hint="eastAsia"/>
                <w:noProof/>
                <w:lang w:eastAsia="zh-CN"/>
              </w:rPr>
              <w:t>M</w:t>
            </w:r>
            <w:r>
              <w:rPr>
                <w:noProof/>
                <w:lang w:eastAsia="zh-CN"/>
              </w:rPr>
              <w:t>”</w:t>
            </w:r>
            <w:r>
              <w:rPr>
                <w:rFonts w:hint="eastAsia"/>
                <w:noProof/>
                <w:lang w:eastAsia="zh-CN"/>
              </w:rPr>
              <w:t xml:space="preserve"> and UPF is marked as </w:t>
            </w:r>
            <w:r>
              <w:rPr>
                <w:noProof/>
                <w:lang w:eastAsia="zh-CN"/>
              </w:rPr>
              <w:t>“</w:t>
            </w:r>
            <w:r>
              <w:rPr>
                <w:rFonts w:hint="eastAsia"/>
                <w:noProof/>
                <w:lang w:eastAsia="zh-CN"/>
              </w:rPr>
              <w:t>S</w:t>
            </w:r>
            <w:r>
              <w:rPr>
                <w:noProof/>
                <w:lang w:eastAsia="zh-CN"/>
              </w:rPr>
              <w:t>”.</w:t>
            </w:r>
            <w:r>
              <w:rPr>
                <w:rFonts w:hint="eastAsia"/>
                <w:noProof/>
                <w:lang w:eastAsia="zh-CN"/>
              </w:rPr>
              <w:t xml:space="preserve"> </w:t>
            </w:r>
            <w:ins w:id="4" w:author="Ericsson_10_12" w:date="2020-10-13T08:27:00Z">
              <w:r w:rsidR="00982256">
                <w:rPr>
                  <w:noProof/>
                  <w:lang w:eastAsia="zh-CN"/>
                </w:rPr>
                <w:t xml:space="preserve">It causes misunderstanding of how to interpret the diagram. </w:t>
              </w:r>
            </w:ins>
            <w:del w:id="5" w:author="Ericsson_10_12" w:date="2020-10-13T08:27:00Z">
              <w:r w:rsidDel="00982256">
                <w:rPr>
                  <w:noProof/>
                  <w:lang w:eastAsia="zh-CN"/>
                </w:rPr>
                <w:delText>I</w:delText>
              </w:r>
              <w:r w:rsidDel="00982256">
                <w:rPr>
                  <w:rFonts w:hint="eastAsia"/>
                  <w:noProof/>
                  <w:lang w:eastAsia="zh-CN"/>
                </w:rPr>
                <w:delText xml:space="preserve">t gives the </w:delText>
              </w:r>
              <w:r w:rsidDel="00982256">
                <w:rPr>
                  <w:noProof/>
                  <w:lang w:eastAsia="zh-CN"/>
                </w:rPr>
                <w:delText>impression</w:delText>
              </w:r>
              <w:r w:rsidRPr="006945D5" w:rsidDel="00982256">
                <w:rPr>
                  <w:noProof/>
                  <w:lang w:eastAsia="zh-CN"/>
                </w:rPr>
                <w:delText> </w:delText>
              </w:r>
              <w:r w:rsidDel="00982256">
                <w:rPr>
                  <w:rFonts w:hint="eastAsia"/>
                  <w:noProof/>
                  <w:lang w:eastAsia="zh-CN"/>
                </w:rPr>
                <w:delText>th</w:delText>
              </w:r>
              <w:r w:rsidDel="00982256">
                <w:rPr>
                  <w:noProof/>
                  <w:lang w:eastAsia="zh-CN"/>
                </w:rPr>
                <w:delText>a</w:delText>
              </w:r>
              <w:r w:rsidDel="00982256">
                <w:rPr>
                  <w:rFonts w:hint="eastAsia"/>
                  <w:noProof/>
                  <w:lang w:eastAsia="zh-CN"/>
                </w:rPr>
                <w:delText>t the UPF/NW-TT perform time synchronization with NG-RAN.</w:delText>
              </w:r>
            </w:del>
          </w:p>
          <w:p w14:paraId="7247F12D" w14:textId="4C5F9A6E" w:rsidR="00535765" w:rsidDel="00982256" w:rsidRDefault="00535765" w:rsidP="00535765">
            <w:pPr>
              <w:pStyle w:val="CRCoverPage"/>
              <w:spacing w:after="0"/>
              <w:ind w:left="100"/>
              <w:rPr>
                <w:del w:id="6" w:author="Ericsson_10_12" w:date="2020-10-13T08:27:00Z"/>
                <w:noProof/>
                <w:lang w:eastAsia="zh-CN"/>
              </w:rPr>
            </w:pPr>
            <w:del w:id="7" w:author="Ericsson_10_12" w:date="2020-10-13T08:27:00Z">
              <w:r w:rsidDel="00982256">
                <w:rPr>
                  <w:rFonts w:hint="eastAsia"/>
                  <w:noProof/>
                  <w:lang w:eastAsia="zh-CN"/>
                </w:rPr>
                <w:delText xml:space="preserve">But in the clause </w:delText>
              </w:r>
              <w:bookmarkStart w:id="8" w:name="_Toc20150062"/>
              <w:bookmarkStart w:id="9" w:name="_Toc27846861"/>
              <w:bookmarkStart w:id="10" w:name="_Toc36187992"/>
              <w:bookmarkStart w:id="11" w:name="_Toc45183896"/>
              <w:bookmarkStart w:id="12" w:name="_Toc47342738"/>
              <w:r w:rsidDel="00982256">
                <w:rPr>
                  <w:noProof/>
                  <w:lang w:eastAsia="zh-CN"/>
                </w:rPr>
                <w:delText>5.27.1.2.1</w:delText>
              </w:r>
              <w:bookmarkEnd w:id="8"/>
              <w:bookmarkEnd w:id="9"/>
              <w:bookmarkEnd w:id="10"/>
              <w:bookmarkEnd w:id="11"/>
              <w:bookmarkEnd w:id="12"/>
              <w:r w:rsidDel="00982256">
                <w:rPr>
                  <w:rFonts w:hint="eastAsia"/>
                  <w:noProof/>
                  <w:lang w:eastAsia="zh-CN"/>
                </w:rPr>
                <w:delText xml:space="preserve">, it said, </w:delText>
              </w:r>
              <w:r w:rsidDel="00982256">
                <w:rPr>
                  <w:noProof/>
                  <w:lang w:eastAsia="zh-CN"/>
                </w:rPr>
                <w:delText>“</w:delText>
              </w:r>
              <w:r w:rsidDel="00982256">
                <w:delText>The UPF and NW-TT may get the 5G internal system clock via the underlying PTP compatible transport network with mechanisms outside the scope of 3GPP.</w:delText>
              </w:r>
              <w:r w:rsidDel="00982256">
                <w:rPr>
                  <w:noProof/>
                  <w:lang w:eastAsia="zh-CN"/>
                </w:rPr>
                <w:delText>”</w:delText>
              </w:r>
            </w:del>
          </w:p>
          <w:p w14:paraId="4CFC48C7" w14:textId="43D9B6A0" w:rsidR="00763877" w:rsidRPr="00763877" w:rsidRDefault="00535765" w:rsidP="00535765">
            <w:pPr>
              <w:pStyle w:val="CRCoverPage"/>
              <w:spacing w:after="0"/>
              <w:ind w:left="100"/>
              <w:rPr>
                <w:noProof/>
                <w:lang w:eastAsia="zh-CN"/>
              </w:rPr>
            </w:pPr>
            <w:del w:id="13" w:author="Ericsson_10_12" w:date="2020-10-13T08:27:00Z">
              <w:r w:rsidRPr="00DA10B1" w:rsidDel="00982256">
                <w:rPr>
                  <w:noProof/>
                  <w:lang w:eastAsia="zh-CN"/>
                </w:rPr>
                <w:delText>Therefore, the diagram gives a wrong impression and is easy to cause ambiguity</w:delText>
              </w:r>
              <w:r w:rsidDel="00982256">
                <w:rPr>
                  <w:noProof/>
                  <w:lang w:eastAsia="zh-CN"/>
                </w:rPr>
                <w:delText>. Because the description part has already describe the mechanism well, it proposes to remove the port state in the diagram</w:delText>
              </w:r>
            </w:del>
          </w:p>
        </w:tc>
      </w:tr>
      <w:tr w:rsidR="001E41F3" w14:paraId="7E2D378F" w14:textId="77777777" w:rsidTr="00A94018">
        <w:tc>
          <w:tcPr>
            <w:tcW w:w="2694" w:type="dxa"/>
            <w:gridSpan w:val="2"/>
            <w:tcBorders>
              <w:left w:val="single" w:sz="4" w:space="0" w:color="auto"/>
            </w:tcBorders>
          </w:tcPr>
          <w:p w14:paraId="3ABE69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DD19A2" w14:textId="77777777" w:rsidR="001E41F3" w:rsidRDefault="001E41F3">
            <w:pPr>
              <w:pStyle w:val="CRCoverPage"/>
              <w:spacing w:after="0"/>
              <w:rPr>
                <w:noProof/>
                <w:sz w:val="8"/>
                <w:szCs w:val="8"/>
              </w:rPr>
            </w:pPr>
          </w:p>
        </w:tc>
      </w:tr>
      <w:tr w:rsidR="001E41F3" w14:paraId="7E5B44FE" w14:textId="77777777" w:rsidTr="00A94018">
        <w:tc>
          <w:tcPr>
            <w:tcW w:w="2694" w:type="dxa"/>
            <w:gridSpan w:val="2"/>
            <w:tcBorders>
              <w:left w:val="single" w:sz="4" w:space="0" w:color="auto"/>
            </w:tcBorders>
          </w:tcPr>
          <w:p w14:paraId="27B975B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6B931" w14:textId="1F6B46AC" w:rsidR="00E4734A" w:rsidRPr="006945D5" w:rsidRDefault="00360F37">
            <w:pPr>
              <w:pStyle w:val="CRCoverPage"/>
              <w:spacing w:after="0"/>
              <w:ind w:left="100"/>
              <w:rPr>
                <w:noProof/>
                <w:lang w:eastAsia="zh-CN"/>
              </w:rPr>
            </w:pPr>
            <w:ins w:id="14" w:author="Ericsson_10_12" w:date="2020-10-13T08:25:00Z">
              <w:r>
                <w:rPr>
                  <w:lang w:eastAsia="zh-CN"/>
                </w:rPr>
                <w:t>Clarify the timing direction representation in the figure associated with M/S</w:t>
              </w:r>
            </w:ins>
            <w:ins w:id="15" w:author="Ericsson_10_12" w:date="2020-10-13T08:27:00Z">
              <w:r w:rsidR="00982256">
                <w:rPr>
                  <w:lang w:eastAsia="zh-CN"/>
                </w:rPr>
                <w:t xml:space="preserve"> and that the diag</w:t>
              </w:r>
            </w:ins>
            <w:ins w:id="16" w:author="Ericsson_10_12" w:date="2020-10-13T08:28:00Z">
              <w:r w:rsidR="00982256">
                <w:rPr>
                  <w:lang w:eastAsia="zh-CN"/>
                </w:rPr>
                <w:t>ram exemplifies the methods available</w:t>
              </w:r>
            </w:ins>
            <w:ins w:id="17" w:author="Ericsson_10_12" w:date="2020-10-13T08:26:00Z">
              <w:r>
                <w:rPr>
                  <w:lang w:eastAsia="zh-CN"/>
                </w:rPr>
                <w:t>.</w:t>
              </w:r>
            </w:ins>
            <w:del w:id="18" w:author="Ericsson_10_12" w:date="2020-10-13T08:25:00Z">
              <w:r w:rsidR="00CD65A7" w:rsidDel="00360F37">
                <w:rPr>
                  <w:lang w:eastAsia="zh-CN"/>
                </w:rPr>
                <w:delText xml:space="preserve">Removing all the “M” ans “S” in the figure to avoid the </w:delText>
              </w:r>
              <w:r w:rsidR="001F2654" w:rsidRPr="001F2654" w:rsidDel="00360F37">
                <w:rPr>
                  <w:lang w:eastAsia="zh-CN"/>
                </w:rPr>
                <w:delText>Ambiguity</w:delText>
              </w:r>
              <w:r w:rsidR="006945D5" w:rsidDel="00360F37">
                <w:rPr>
                  <w:rFonts w:hint="eastAsia"/>
                  <w:lang w:eastAsia="zh-CN"/>
                </w:rPr>
                <w:delText>.</w:delText>
              </w:r>
            </w:del>
          </w:p>
        </w:tc>
      </w:tr>
      <w:tr w:rsidR="001E41F3" w14:paraId="367C91A2" w14:textId="77777777" w:rsidTr="00A94018">
        <w:tc>
          <w:tcPr>
            <w:tcW w:w="2694" w:type="dxa"/>
            <w:gridSpan w:val="2"/>
            <w:tcBorders>
              <w:left w:val="single" w:sz="4" w:space="0" w:color="auto"/>
            </w:tcBorders>
          </w:tcPr>
          <w:p w14:paraId="0E72CD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B7ECE" w14:textId="77777777" w:rsidR="001E41F3" w:rsidRDefault="001E41F3">
            <w:pPr>
              <w:pStyle w:val="CRCoverPage"/>
              <w:spacing w:after="0"/>
              <w:rPr>
                <w:noProof/>
                <w:sz w:val="8"/>
                <w:szCs w:val="8"/>
              </w:rPr>
            </w:pPr>
          </w:p>
        </w:tc>
      </w:tr>
      <w:tr w:rsidR="001E41F3" w14:paraId="70952047" w14:textId="77777777" w:rsidTr="00A94018">
        <w:tc>
          <w:tcPr>
            <w:tcW w:w="2694" w:type="dxa"/>
            <w:gridSpan w:val="2"/>
            <w:tcBorders>
              <w:left w:val="single" w:sz="4" w:space="0" w:color="auto"/>
              <w:bottom w:val="single" w:sz="4" w:space="0" w:color="auto"/>
            </w:tcBorders>
          </w:tcPr>
          <w:p w14:paraId="63EBC3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3620B" w14:textId="2BE6EF1E" w:rsidR="001E41F3" w:rsidRPr="006945D5" w:rsidRDefault="00360F37" w:rsidP="006945D5">
            <w:pPr>
              <w:pStyle w:val="CRCoverPage"/>
              <w:spacing w:after="0"/>
              <w:ind w:left="100"/>
              <w:rPr>
                <w:noProof/>
                <w:lang w:eastAsia="zh-CN"/>
              </w:rPr>
            </w:pPr>
            <w:ins w:id="19" w:author="Ericsson_10_12" w:date="2020-10-13T08:26:00Z">
              <w:r>
                <w:rPr>
                  <w:noProof/>
                  <w:lang w:eastAsia="zh-CN"/>
                </w:rPr>
                <w:t>Confusion within SA2 of the interpretation of the diagram.</w:t>
              </w:r>
            </w:ins>
            <w:del w:id="20" w:author="Ericsson_10_12" w:date="2020-10-13T08:26:00Z">
              <w:r w:rsidR="006945D5" w:rsidDel="00360F37">
                <w:rPr>
                  <w:noProof/>
                  <w:lang w:eastAsia="zh-CN"/>
                </w:rPr>
                <w:delText>I</w:delText>
              </w:r>
              <w:r w:rsidR="006945D5" w:rsidDel="00360F37">
                <w:rPr>
                  <w:rFonts w:hint="eastAsia"/>
                  <w:noProof/>
                  <w:lang w:eastAsia="zh-CN"/>
                </w:rPr>
                <w:delText>t gives the wrong indication</w:delText>
              </w:r>
              <w:r w:rsidR="006945D5" w:rsidRPr="006945D5" w:rsidDel="00360F37">
                <w:rPr>
                  <w:noProof/>
                  <w:lang w:eastAsia="zh-CN"/>
                </w:rPr>
                <w:delText> </w:delText>
              </w:r>
              <w:r w:rsidR="006945D5" w:rsidDel="00360F37">
                <w:rPr>
                  <w:rFonts w:hint="eastAsia"/>
                  <w:noProof/>
                  <w:lang w:eastAsia="zh-CN"/>
                </w:rPr>
                <w:delText>that the UPF/NW-TT perform time synchronization with NG-RAN.</w:delText>
              </w:r>
            </w:del>
          </w:p>
        </w:tc>
      </w:tr>
      <w:tr w:rsidR="001E41F3" w14:paraId="744ADE37" w14:textId="77777777" w:rsidTr="00A94018">
        <w:tc>
          <w:tcPr>
            <w:tcW w:w="2694" w:type="dxa"/>
            <w:gridSpan w:val="2"/>
          </w:tcPr>
          <w:p w14:paraId="24042D4B" w14:textId="77777777" w:rsidR="001E41F3" w:rsidRDefault="001E41F3">
            <w:pPr>
              <w:pStyle w:val="CRCoverPage"/>
              <w:spacing w:after="0"/>
              <w:rPr>
                <w:b/>
                <w:i/>
                <w:noProof/>
                <w:sz w:val="8"/>
                <w:szCs w:val="8"/>
              </w:rPr>
            </w:pPr>
          </w:p>
        </w:tc>
        <w:tc>
          <w:tcPr>
            <w:tcW w:w="6946" w:type="dxa"/>
            <w:gridSpan w:val="9"/>
          </w:tcPr>
          <w:p w14:paraId="4F4A667E" w14:textId="77777777" w:rsidR="001E41F3" w:rsidRDefault="001E41F3">
            <w:pPr>
              <w:pStyle w:val="CRCoverPage"/>
              <w:spacing w:after="0"/>
              <w:rPr>
                <w:noProof/>
                <w:sz w:val="8"/>
                <w:szCs w:val="8"/>
              </w:rPr>
            </w:pPr>
          </w:p>
        </w:tc>
      </w:tr>
      <w:tr w:rsidR="001E41F3" w14:paraId="1C89DB60" w14:textId="77777777" w:rsidTr="00A94018">
        <w:tc>
          <w:tcPr>
            <w:tcW w:w="2694" w:type="dxa"/>
            <w:gridSpan w:val="2"/>
            <w:tcBorders>
              <w:top w:val="single" w:sz="4" w:space="0" w:color="auto"/>
              <w:left w:val="single" w:sz="4" w:space="0" w:color="auto"/>
            </w:tcBorders>
          </w:tcPr>
          <w:p w14:paraId="773BDA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C8226" w14:textId="77777777" w:rsidR="001E41F3" w:rsidRDefault="006945D5">
            <w:pPr>
              <w:pStyle w:val="CRCoverPage"/>
              <w:spacing w:after="0"/>
              <w:ind w:left="100"/>
              <w:rPr>
                <w:noProof/>
                <w:lang w:eastAsia="zh-CN"/>
              </w:rPr>
            </w:pPr>
            <w:r>
              <w:rPr>
                <w:rFonts w:hint="eastAsia"/>
                <w:noProof/>
                <w:lang w:eastAsia="zh-CN"/>
              </w:rPr>
              <w:t>5.27.1.1</w:t>
            </w:r>
          </w:p>
        </w:tc>
      </w:tr>
      <w:tr w:rsidR="001E41F3" w14:paraId="66B8DAB3" w14:textId="77777777" w:rsidTr="00A94018">
        <w:tc>
          <w:tcPr>
            <w:tcW w:w="2694" w:type="dxa"/>
            <w:gridSpan w:val="2"/>
            <w:tcBorders>
              <w:left w:val="single" w:sz="4" w:space="0" w:color="auto"/>
            </w:tcBorders>
          </w:tcPr>
          <w:p w14:paraId="6FB1B7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CA80B8" w14:textId="77777777" w:rsidR="001E41F3" w:rsidRDefault="001E41F3">
            <w:pPr>
              <w:pStyle w:val="CRCoverPage"/>
              <w:spacing w:after="0"/>
              <w:rPr>
                <w:noProof/>
                <w:sz w:val="8"/>
                <w:szCs w:val="8"/>
              </w:rPr>
            </w:pPr>
          </w:p>
        </w:tc>
      </w:tr>
      <w:tr w:rsidR="001E41F3" w14:paraId="7BA73BC3" w14:textId="77777777" w:rsidTr="00A94018">
        <w:tc>
          <w:tcPr>
            <w:tcW w:w="2694" w:type="dxa"/>
            <w:gridSpan w:val="2"/>
            <w:tcBorders>
              <w:left w:val="single" w:sz="4" w:space="0" w:color="auto"/>
            </w:tcBorders>
          </w:tcPr>
          <w:p w14:paraId="5CAAE6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14F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4625C" w14:textId="77777777" w:rsidR="001E41F3" w:rsidRDefault="001E41F3">
            <w:pPr>
              <w:pStyle w:val="CRCoverPage"/>
              <w:spacing w:after="0"/>
              <w:jc w:val="center"/>
              <w:rPr>
                <w:b/>
                <w:caps/>
                <w:noProof/>
              </w:rPr>
            </w:pPr>
            <w:r>
              <w:rPr>
                <w:b/>
                <w:caps/>
                <w:noProof/>
              </w:rPr>
              <w:t>N</w:t>
            </w:r>
          </w:p>
        </w:tc>
        <w:tc>
          <w:tcPr>
            <w:tcW w:w="2977" w:type="dxa"/>
            <w:gridSpan w:val="4"/>
          </w:tcPr>
          <w:p w14:paraId="031E0A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2DD79" w14:textId="77777777" w:rsidR="001E41F3" w:rsidRDefault="001E41F3">
            <w:pPr>
              <w:pStyle w:val="CRCoverPage"/>
              <w:spacing w:after="0"/>
              <w:ind w:left="99"/>
              <w:rPr>
                <w:noProof/>
              </w:rPr>
            </w:pPr>
          </w:p>
        </w:tc>
      </w:tr>
      <w:tr w:rsidR="001E41F3" w14:paraId="3D151455" w14:textId="77777777" w:rsidTr="00A94018">
        <w:tc>
          <w:tcPr>
            <w:tcW w:w="2694" w:type="dxa"/>
            <w:gridSpan w:val="2"/>
            <w:tcBorders>
              <w:left w:val="single" w:sz="4" w:space="0" w:color="auto"/>
            </w:tcBorders>
          </w:tcPr>
          <w:p w14:paraId="59ACA0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0DD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C8687"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12419D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229A8" w14:textId="77777777" w:rsidR="001E41F3" w:rsidRDefault="00145D43">
            <w:pPr>
              <w:pStyle w:val="CRCoverPage"/>
              <w:spacing w:after="0"/>
              <w:ind w:left="99"/>
              <w:rPr>
                <w:noProof/>
              </w:rPr>
            </w:pPr>
            <w:r>
              <w:rPr>
                <w:noProof/>
              </w:rPr>
              <w:t xml:space="preserve">TS/TR ... CR ... </w:t>
            </w:r>
          </w:p>
        </w:tc>
      </w:tr>
      <w:tr w:rsidR="001E41F3" w14:paraId="502277BE" w14:textId="77777777" w:rsidTr="00A94018">
        <w:tc>
          <w:tcPr>
            <w:tcW w:w="2694" w:type="dxa"/>
            <w:gridSpan w:val="2"/>
            <w:tcBorders>
              <w:left w:val="single" w:sz="4" w:space="0" w:color="auto"/>
            </w:tcBorders>
          </w:tcPr>
          <w:p w14:paraId="6CB9D5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509E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8A67E"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3B47F3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66E315" w14:textId="77777777" w:rsidR="001E41F3" w:rsidRDefault="00145D43">
            <w:pPr>
              <w:pStyle w:val="CRCoverPage"/>
              <w:spacing w:after="0"/>
              <w:ind w:left="99"/>
              <w:rPr>
                <w:noProof/>
              </w:rPr>
            </w:pPr>
            <w:r>
              <w:rPr>
                <w:noProof/>
              </w:rPr>
              <w:t xml:space="preserve">TS/TR ... CR ... </w:t>
            </w:r>
          </w:p>
        </w:tc>
      </w:tr>
      <w:tr w:rsidR="001E41F3" w14:paraId="582ADC97" w14:textId="77777777" w:rsidTr="00A94018">
        <w:tc>
          <w:tcPr>
            <w:tcW w:w="2694" w:type="dxa"/>
            <w:gridSpan w:val="2"/>
            <w:tcBorders>
              <w:left w:val="single" w:sz="4" w:space="0" w:color="auto"/>
            </w:tcBorders>
          </w:tcPr>
          <w:p w14:paraId="555889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8F31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09F64"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5CF9B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9E33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0A015A" w14:textId="77777777" w:rsidTr="00A94018">
        <w:tc>
          <w:tcPr>
            <w:tcW w:w="2694" w:type="dxa"/>
            <w:gridSpan w:val="2"/>
            <w:tcBorders>
              <w:left w:val="single" w:sz="4" w:space="0" w:color="auto"/>
            </w:tcBorders>
          </w:tcPr>
          <w:p w14:paraId="7F5D68F0" w14:textId="77777777" w:rsidR="001E41F3" w:rsidRDefault="001E41F3">
            <w:pPr>
              <w:pStyle w:val="CRCoverPage"/>
              <w:spacing w:after="0"/>
              <w:rPr>
                <w:b/>
                <w:i/>
                <w:noProof/>
              </w:rPr>
            </w:pPr>
          </w:p>
        </w:tc>
        <w:tc>
          <w:tcPr>
            <w:tcW w:w="6946" w:type="dxa"/>
            <w:gridSpan w:val="9"/>
            <w:tcBorders>
              <w:right w:val="single" w:sz="4" w:space="0" w:color="auto"/>
            </w:tcBorders>
          </w:tcPr>
          <w:p w14:paraId="3D8FC875" w14:textId="77777777" w:rsidR="001E41F3" w:rsidRDefault="001E41F3">
            <w:pPr>
              <w:pStyle w:val="CRCoverPage"/>
              <w:spacing w:after="0"/>
              <w:rPr>
                <w:noProof/>
              </w:rPr>
            </w:pPr>
          </w:p>
        </w:tc>
      </w:tr>
      <w:tr w:rsidR="001E41F3" w14:paraId="593696FC" w14:textId="77777777" w:rsidTr="00A94018">
        <w:tc>
          <w:tcPr>
            <w:tcW w:w="2694" w:type="dxa"/>
            <w:gridSpan w:val="2"/>
            <w:tcBorders>
              <w:left w:val="single" w:sz="4" w:space="0" w:color="auto"/>
              <w:bottom w:val="single" w:sz="4" w:space="0" w:color="auto"/>
            </w:tcBorders>
          </w:tcPr>
          <w:p w14:paraId="2AE2B3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000116" w14:textId="77777777" w:rsidR="001E41F3" w:rsidRDefault="001E41F3">
            <w:pPr>
              <w:pStyle w:val="CRCoverPage"/>
              <w:spacing w:after="0"/>
              <w:ind w:left="100"/>
              <w:rPr>
                <w:noProof/>
              </w:rPr>
            </w:pPr>
          </w:p>
        </w:tc>
      </w:tr>
      <w:tr w:rsidR="008863B9" w:rsidRPr="008863B9" w14:paraId="7333784D" w14:textId="77777777" w:rsidTr="00A94018">
        <w:tc>
          <w:tcPr>
            <w:tcW w:w="2694" w:type="dxa"/>
            <w:gridSpan w:val="2"/>
            <w:tcBorders>
              <w:top w:val="single" w:sz="4" w:space="0" w:color="auto"/>
              <w:bottom w:val="single" w:sz="4" w:space="0" w:color="auto"/>
            </w:tcBorders>
          </w:tcPr>
          <w:p w14:paraId="1E4B34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20CBB3" w14:textId="77777777" w:rsidR="008863B9" w:rsidRPr="008863B9" w:rsidRDefault="008863B9">
            <w:pPr>
              <w:pStyle w:val="CRCoverPage"/>
              <w:spacing w:after="0"/>
              <w:ind w:left="100"/>
              <w:rPr>
                <w:noProof/>
                <w:sz w:val="8"/>
                <w:szCs w:val="8"/>
              </w:rPr>
            </w:pPr>
          </w:p>
        </w:tc>
      </w:tr>
      <w:tr w:rsidR="008863B9" w14:paraId="35E9C899" w14:textId="77777777" w:rsidTr="00A94018">
        <w:tc>
          <w:tcPr>
            <w:tcW w:w="2694" w:type="dxa"/>
            <w:gridSpan w:val="2"/>
            <w:tcBorders>
              <w:top w:val="single" w:sz="4" w:space="0" w:color="auto"/>
              <w:left w:val="single" w:sz="4" w:space="0" w:color="auto"/>
              <w:bottom w:val="single" w:sz="4" w:space="0" w:color="auto"/>
            </w:tcBorders>
          </w:tcPr>
          <w:p w14:paraId="189B1F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1CE08" w14:textId="77777777" w:rsidR="008863B9" w:rsidRDefault="008863B9">
            <w:pPr>
              <w:pStyle w:val="CRCoverPage"/>
              <w:spacing w:after="0"/>
              <w:ind w:left="100"/>
              <w:rPr>
                <w:noProof/>
              </w:rPr>
            </w:pPr>
          </w:p>
        </w:tc>
      </w:tr>
    </w:tbl>
    <w:p w14:paraId="64C15831" w14:textId="77777777" w:rsidR="001E41F3" w:rsidRDefault="001E41F3">
      <w:pPr>
        <w:pStyle w:val="CRCoverPage"/>
        <w:spacing w:after="0"/>
        <w:rPr>
          <w:noProof/>
          <w:sz w:val="8"/>
          <w:szCs w:val="8"/>
        </w:rPr>
      </w:pPr>
    </w:p>
    <w:p w14:paraId="68613BFF"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5478A9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1" w:name="_Toc493487903"/>
      <w:r w:rsidRPr="002800F7">
        <w:rPr>
          <w:rFonts w:ascii="Arial" w:hAnsi="Arial"/>
          <w:i/>
          <w:color w:val="0070C0"/>
          <w:sz w:val="24"/>
          <w:lang w:val="en-US"/>
        </w:rPr>
        <w:lastRenderedPageBreak/>
        <w:t>FIRST CHANGE</w:t>
      </w:r>
    </w:p>
    <w:bookmarkEnd w:id="21"/>
    <w:p w14:paraId="549BA9DA" w14:textId="77777777" w:rsidR="00A903F7" w:rsidRDefault="00A903F7" w:rsidP="00A903F7">
      <w:pPr>
        <w:rPr>
          <w:noProof/>
        </w:rPr>
      </w:pPr>
    </w:p>
    <w:p w14:paraId="72CFEDA1" w14:textId="77777777" w:rsidR="00621F11" w:rsidRDefault="00621F11" w:rsidP="00621F11">
      <w:pPr>
        <w:pStyle w:val="Heading3"/>
      </w:pPr>
      <w:bookmarkStart w:id="22" w:name="_Toc27846858"/>
      <w:bookmarkStart w:id="23" w:name="_Toc36187989"/>
      <w:bookmarkStart w:id="24" w:name="_Toc45183893"/>
      <w:bookmarkStart w:id="25" w:name="_Toc47342735"/>
      <w:r>
        <w:t>5.27.1</w:t>
      </w:r>
      <w:r>
        <w:tab/>
        <w:t>TSN Time Synchronization</w:t>
      </w:r>
      <w:bookmarkEnd w:id="22"/>
      <w:bookmarkEnd w:id="23"/>
      <w:bookmarkEnd w:id="24"/>
      <w:bookmarkEnd w:id="25"/>
    </w:p>
    <w:p w14:paraId="2DDC26BC" w14:textId="77777777" w:rsidR="00621F11" w:rsidRDefault="00621F11" w:rsidP="00621F11">
      <w:pPr>
        <w:pStyle w:val="Heading4"/>
      </w:pPr>
      <w:bookmarkStart w:id="26" w:name="_Toc20150060"/>
      <w:bookmarkStart w:id="27" w:name="_Toc27846859"/>
      <w:bookmarkStart w:id="28" w:name="_Toc36187990"/>
      <w:bookmarkStart w:id="29" w:name="_Toc45183894"/>
      <w:bookmarkStart w:id="30" w:name="_Toc47342736"/>
      <w:r>
        <w:t>5.27.1.1</w:t>
      </w:r>
      <w:r>
        <w:tab/>
        <w:t>General</w:t>
      </w:r>
      <w:bookmarkEnd w:id="26"/>
      <w:bookmarkEnd w:id="27"/>
      <w:bookmarkEnd w:id="28"/>
      <w:bookmarkEnd w:id="29"/>
      <w:bookmarkEnd w:id="30"/>
    </w:p>
    <w:p w14:paraId="71C6CDD7" w14:textId="77777777" w:rsidR="00272E0F" w:rsidRDefault="006E47AD" w:rsidP="00621F11">
      <w:pPr>
        <w:rPr>
          <w:ins w:id="31" w:author="Ericsson_10_12" w:date="2020-10-12T20:00:00Z"/>
          <w:lang w:eastAsia="x-none"/>
        </w:rPr>
      </w:pPr>
      <w:r>
        <w:rPr>
          <w:lang w:eastAsia="x-none"/>
        </w:rPr>
        <w:t xml:space="preserve">For supporting TSN time synchronization, the 5GS is integrated with the external network as a TSN bridge as described in clauses 4.4.8 and 5.28.1. It shall be modelled as an IEEE Std 802.1AS [104] compliant entity according to TS 22.104 [105]. For TSN time synchronization, the entire E2E 5G system can be considered as an IEEE Std 802.1AS [104] "time-aware system". Only the TSN Translators (TTs) at the edges of the 5G system need to support the IEEE Std 802.1AS [104] operations.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some functions related to IEEE Std 802.1AS [104], e.g. </w:t>
      </w:r>
      <w:proofErr w:type="spellStart"/>
      <w:r>
        <w:rPr>
          <w:lang w:eastAsia="x-none"/>
        </w:rPr>
        <w:t>gPTP</w:t>
      </w:r>
      <w:proofErr w:type="spellEnd"/>
      <w:r>
        <w:rPr>
          <w:lang w:eastAsia="x-none"/>
        </w:rPr>
        <w:t xml:space="preserve"> support, timestamping, </w:t>
      </w:r>
      <w:proofErr w:type="spellStart"/>
      <w:r>
        <w:rPr>
          <w:lang w:eastAsia="x-none"/>
        </w:rPr>
        <w:t>rateRatio</w:t>
      </w:r>
      <w:proofErr w:type="spellEnd"/>
      <w:r>
        <w:rPr>
          <w:lang w:eastAsia="x-none"/>
        </w:rPr>
        <w:t xml:space="preserve">. </w:t>
      </w:r>
    </w:p>
    <w:p w14:paraId="72D39F3F" w14:textId="77777777" w:rsidR="006E47AD" w:rsidRPr="006E47AD" w:rsidRDefault="006E47AD" w:rsidP="00621F11">
      <w:pPr>
        <w:rPr>
          <w:lang w:eastAsia="x-none"/>
        </w:rPr>
      </w:pPr>
      <w:r>
        <w:rPr>
          <w:lang w:eastAsia="x-none"/>
        </w:rPr>
        <w:t>Figure 5.27.1-1 illustrates the 5G and TSN grandmaster (TSN GM) clock distribution model via 5GS.</w:t>
      </w:r>
    </w:p>
    <w:p w14:paraId="3B9134B0" w14:textId="77777777" w:rsidR="00F825D5" w:rsidDel="002B431F" w:rsidRDefault="00621F11" w:rsidP="00621F11">
      <w:pPr>
        <w:pStyle w:val="TH"/>
        <w:rPr>
          <w:del w:id="32" w:author="zte-v2" w:date="2020-08-24T13:13:00Z"/>
        </w:rPr>
      </w:pPr>
      <w:r w:rsidRPr="008E4E5E">
        <w:rPr>
          <w:b w:val="0"/>
          <w:noProof/>
          <w:lang w:val="en-US" w:eastAsia="zh-CN"/>
        </w:rPr>
        <w:drawing>
          <wp:inline distT="0" distB="0" distL="0" distR="0" wp14:anchorId="62653D45" wp14:editId="60EC6239">
            <wp:extent cx="6118860" cy="2057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2057400"/>
                    </a:xfrm>
                    <a:prstGeom prst="rect">
                      <a:avLst/>
                    </a:prstGeom>
                    <a:noFill/>
                    <a:ln>
                      <a:noFill/>
                    </a:ln>
                  </pic:spPr>
                </pic:pic>
              </a:graphicData>
            </a:graphic>
          </wp:inline>
        </w:drawing>
      </w:r>
    </w:p>
    <w:p w14:paraId="4C9F2711" w14:textId="77777777" w:rsidR="002270AC" w:rsidRDefault="002270AC" w:rsidP="00621F11">
      <w:pPr>
        <w:pStyle w:val="TH"/>
      </w:pPr>
      <w:ins w:id="33" w:author="ZTE" w:date="2020-08-24T13:06:00Z">
        <w:del w:id="34" w:author="Ericsson_10_12" w:date="2020-10-12T19:59:00Z">
          <w:r w:rsidRPr="008C2CAF" w:rsidDel="00272E0F">
            <w:object w:dxaOrig="17850" w:dyaOrig="6020" w14:anchorId="6780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61.7pt" o:ole="">
                <v:imagedata r:id="rId11" o:title=""/>
              </v:shape>
              <o:OLEObject Type="Embed" ProgID="Visio.Drawing.15" ShapeID="_x0000_i1025" DrawAspect="Content" ObjectID="_1664083219" r:id="rId12"/>
            </w:object>
          </w:r>
        </w:del>
      </w:ins>
    </w:p>
    <w:p w14:paraId="10AA9CEE" w14:textId="77777777" w:rsidR="006E47AD" w:rsidRDefault="006E47AD" w:rsidP="006E47AD">
      <w:pPr>
        <w:pStyle w:val="TF"/>
      </w:pPr>
      <w:r>
        <w:t>Figure 5.27.1-1: 5G system is modelled as IEEE Std 802.1AS [104] compliant time aware system for supporting TSN time synchronization</w:t>
      </w:r>
    </w:p>
    <w:p w14:paraId="7C53238F" w14:textId="0B906641" w:rsidR="006E47AD" w:rsidRDefault="006E47AD" w:rsidP="006E47AD">
      <w:r>
        <w:t>Figure 5.27.1-1 depicts</w:t>
      </w:r>
      <w:ins w:id="35" w:author="Ericsson_10_12" w:date="2020-10-13T08:29:00Z">
        <w:r w:rsidR="00825837">
          <w:t xml:space="preserve"> </w:t>
        </w:r>
      </w:ins>
      <w:ins w:id="36" w:author="Ericsson_10_12" w:date="2020-10-13T08:33:00Z">
        <w:r w:rsidR="003E0462">
          <w:t xml:space="preserve">an </w:t>
        </w:r>
      </w:ins>
      <w:bookmarkStart w:id="37" w:name="_GoBack"/>
      <w:bookmarkEnd w:id="37"/>
      <w:ins w:id="38" w:author="Ericsson_10_12" w:date="2020-10-13T08:29:00Z">
        <w:r w:rsidR="00825837">
          <w:t>example of</w:t>
        </w:r>
      </w:ins>
      <w:r>
        <w:t xml:space="preserve"> the two synchronizations systems considered: the 5GS synchronization and the TSN domain synchronization</w:t>
      </w:r>
      <w:ins w:id="39" w:author="Ericsson_10_12" w:date="2020-10-13T08:29:00Z">
        <w:r w:rsidR="00825837">
          <w:t xml:space="preserve">. </w:t>
        </w:r>
      </w:ins>
      <w:ins w:id="40" w:author="Ericsson_10_12" w:date="2020-10-13T08:30:00Z">
        <w:r w:rsidR="00825837" w:rsidRPr="00825837">
          <w:t xml:space="preserve">The Master (M) and Slave (S) symbols are used to indicate the timing direction, for the </w:t>
        </w:r>
        <w:r w:rsidR="00825837" w:rsidRPr="00825837">
          <w:lastRenderedPageBreak/>
          <w:t xml:space="preserve">case where </w:t>
        </w:r>
      </w:ins>
      <w:del w:id="41" w:author="Ericsson_10_12" w:date="2020-10-13T08:30:00Z">
        <w:r w:rsidDel="00825837">
          <w:delText>, as well as the Master (M) and Slave (S) ports considered when</w:delText>
        </w:r>
      </w:del>
      <w:r>
        <w:t xml:space="preserve"> the TSN GM is located at TSN working domain.</w:t>
      </w:r>
    </w:p>
    <w:p w14:paraId="1C8821A2" w14:textId="77777777" w:rsidR="006E47AD" w:rsidRDefault="006E47AD" w:rsidP="006E47AD">
      <w:pPr>
        <w:pStyle w:val="B1"/>
      </w:pPr>
      <w:r>
        <w:t>-</w:t>
      </w:r>
      <w:r>
        <w:tab/>
        <w:t>5GS synchronization: Used for NG RAN synchronization. 5G RAN synchronization is specified in TS 38.331 [28].</w:t>
      </w:r>
    </w:p>
    <w:p w14:paraId="2D7F00EB" w14:textId="77777777" w:rsidR="006E47AD" w:rsidRDefault="006E47AD" w:rsidP="006E47AD">
      <w:pPr>
        <w:pStyle w:val="B1"/>
      </w:pPr>
      <w:r>
        <w:t>-</w:t>
      </w:r>
      <w:r>
        <w:tab/>
        <w:t>TSN domain synchronization: Provides synchronization service to TSN network. This process follows IEEE Std 802.1AS [104].</w:t>
      </w:r>
    </w:p>
    <w:p w14:paraId="7C5312A1" w14:textId="77777777" w:rsidR="006E47AD" w:rsidRDefault="006E47AD" w:rsidP="006E47AD">
      <w:pPr>
        <w:rPr>
          <w:ins w:id="42" w:author="Ericsson_10_12" w:date="2020-10-12T20:01:00Z"/>
        </w:rPr>
      </w:pPr>
      <w:r>
        <w:t xml:space="preserve">The two synchronization processes can be considered independent from each other and the </w:t>
      </w:r>
      <w:proofErr w:type="spellStart"/>
      <w:r>
        <w:t>gNB</w:t>
      </w:r>
      <w:proofErr w:type="spellEnd"/>
      <w:r>
        <w:t xml:space="preserve"> only needs to be synchronized to the 5G GM clock.</w:t>
      </w:r>
    </w:p>
    <w:p w14:paraId="19FEB3D6" w14:textId="6C0A600A" w:rsidR="00206AF4" w:rsidRPr="00055FD1" w:rsidDel="00055FD1" w:rsidRDefault="00330337" w:rsidP="00055FD1">
      <w:pPr>
        <w:pStyle w:val="NO"/>
        <w:rPr>
          <w:del w:id="43" w:author="Ericsson_10_12" w:date="2020-10-13T08:32:00Z"/>
          <w:highlight w:val="yellow"/>
          <w:lang w:val="en-US"/>
          <w:rPrChange w:id="44" w:author="Ericsson_10_12" w:date="2020-10-13T08:32:00Z">
            <w:rPr>
              <w:del w:id="45" w:author="Ericsson_10_12" w:date="2020-10-13T08:32:00Z"/>
            </w:rPr>
          </w:rPrChange>
        </w:rPr>
        <w:pPrChange w:id="46" w:author="Ericsson_10_12" w:date="2020-10-13T08:32:00Z">
          <w:pPr/>
        </w:pPrChange>
      </w:pPr>
      <w:ins w:id="47" w:author="Ericsson_10_12" w:date="2020-10-13T08:30:00Z">
        <w:r>
          <w:t xml:space="preserve">NOTE: </w:t>
        </w:r>
      </w:ins>
      <w:ins w:id="48" w:author="Ericsson_10_12" w:date="2020-10-12T20:02:00Z">
        <w:r w:rsidR="00206AF4" w:rsidRPr="00206AF4">
          <w:rPr>
            <w:rFonts w:hint="eastAsia"/>
          </w:rPr>
          <w:t xml:space="preserve">The UPF and NW-TT gets, for example, the 5G internal system clock via the underlying PTP compatible transport network in the figure 5.27.1-1. </w:t>
        </w:r>
        <w:r w:rsidR="00206AF4" w:rsidRPr="00206AF4">
          <w:rPr>
            <w:rFonts w:hint="eastAsia"/>
            <w:lang w:val="en-US"/>
          </w:rPr>
          <w:t xml:space="preserve">The M/S between </w:t>
        </w:r>
        <w:proofErr w:type="spellStart"/>
        <w:r w:rsidR="00206AF4" w:rsidRPr="00206AF4">
          <w:rPr>
            <w:rFonts w:hint="eastAsia"/>
            <w:lang w:val="en-US"/>
          </w:rPr>
          <w:t>gNB</w:t>
        </w:r>
        <w:proofErr w:type="spellEnd"/>
        <w:r w:rsidR="00206AF4" w:rsidRPr="00206AF4">
          <w:rPr>
            <w:rFonts w:hint="eastAsia"/>
            <w:lang w:val="en-US"/>
          </w:rPr>
          <w:t xml:space="preserve"> and UPF indicates </w:t>
        </w:r>
      </w:ins>
      <w:ins w:id="49" w:author="Ericsson_10_12" w:date="2020-10-13T08:32:00Z">
        <w:r w:rsidR="00055FD1" w:rsidRPr="00055FD1">
          <w:rPr>
            <w:highlight w:val="yellow"/>
            <w:rPrChange w:id="50" w:author="Ericsson_10_12" w:date="2020-10-13T08:32:00Z">
              <w:rPr/>
            </w:rPrChange>
          </w:rPr>
          <w:t>the direction of the timing in</w:t>
        </w:r>
      </w:ins>
      <w:ins w:id="51" w:author="Ericsson_10_12" w:date="2020-10-12T20:02:00Z">
        <w:r w:rsidR="00206AF4" w:rsidRPr="00206AF4">
          <w:rPr>
            <w:rFonts w:hint="eastAsia"/>
            <w:lang w:val="en-US"/>
          </w:rPr>
          <w:t xml:space="preserve"> the PTP compatible transport network.</w:t>
        </w:r>
      </w:ins>
      <w:ins w:id="52" w:author="Ericsson_10_12" w:date="2020-10-12T20:11:00Z">
        <w:r w:rsidR="00CE2615">
          <w:rPr>
            <w:lang w:val="en-US"/>
          </w:rPr>
          <w:t xml:space="preserve"> </w:t>
        </w:r>
      </w:ins>
      <w:ins w:id="53" w:author="Ericsson_10_12" w:date="2020-10-13T08:32:00Z">
        <w:r w:rsidR="00055FD1" w:rsidRPr="00055FD1">
          <w:rPr>
            <w:highlight w:val="yellow"/>
            <w:lang w:val="en-US"/>
          </w:rPr>
          <w:t xml:space="preserve">The M/S between 5G GM and </w:t>
        </w:r>
        <w:proofErr w:type="spellStart"/>
        <w:r w:rsidR="00055FD1" w:rsidRPr="00055FD1">
          <w:rPr>
            <w:highlight w:val="yellow"/>
            <w:lang w:val="en-US"/>
          </w:rPr>
          <w:t>gNB</w:t>
        </w:r>
        <w:proofErr w:type="spellEnd"/>
        <w:r w:rsidR="00055FD1" w:rsidRPr="00055FD1">
          <w:rPr>
            <w:highlight w:val="yellow"/>
            <w:lang w:val="en-US"/>
          </w:rPr>
          <w:t xml:space="preserve">, between </w:t>
        </w:r>
        <w:proofErr w:type="spellStart"/>
        <w:r w:rsidR="00055FD1" w:rsidRPr="00055FD1">
          <w:rPr>
            <w:highlight w:val="yellow"/>
            <w:lang w:val="en-US"/>
          </w:rPr>
          <w:t>gNB</w:t>
        </w:r>
        <w:proofErr w:type="spellEnd"/>
        <w:r w:rsidR="00055FD1" w:rsidRPr="00055FD1">
          <w:rPr>
            <w:highlight w:val="yellow"/>
            <w:lang w:val="en-US"/>
          </w:rPr>
          <w:t xml:space="preserve"> and the UE, and between </w:t>
        </w:r>
        <w:proofErr w:type="spellStart"/>
        <w:r w:rsidR="00055FD1" w:rsidRPr="00055FD1">
          <w:rPr>
            <w:highlight w:val="yellow"/>
            <w:lang w:val="en-US"/>
          </w:rPr>
          <w:t>gNB</w:t>
        </w:r>
        <w:proofErr w:type="spellEnd"/>
        <w:r w:rsidR="00055FD1" w:rsidRPr="00055FD1">
          <w:rPr>
            <w:highlight w:val="yellow"/>
            <w:lang w:val="en-US"/>
          </w:rPr>
          <w:t xml:space="preserve"> and UPF, reflects the timing direction regardless of the use of 5G GM or TSN GM to synchronize the End Station.</w:t>
        </w:r>
      </w:ins>
    </w:p>
    <w:p w14:paraId="5B45CA45" w14:textId="77777777" w:rsidR="006E47AD" w:rsidRDefault="006E47AD" w:rsidP="006E47AD">
      <w:r>
        <w:t>To enable TSN domain synchronization, the 5GS calculates and adds the measured residence time between the TTs into the Correction Field (CF) of the synchronization packets of the TSN working domain.</w:t>
      </w:r>
    </w:p>
    <w:p w14:paraId="1F6D9561" w14:textId="77777777" w:rsidR="006E47AD" w:rsidRDefault="006E47AD" w:rsidP="006E47AD">
      <w:r>
        <w:t>In this Release, 5GS only supports method b) defined in IEEE 802.1AS [104] clause 10.3.1.1 for determining the grandmaster PTP Instance and the time-synchronization spanning tree.</w:t>
      </w:r>
    </w:p>
    <w:p w14:paraId="4A087BAF" w14:textId="77777777" w:rsidR="006E47AD" w:rsidRDefault="006E47AD" w:rsidP="006E47AD">
      <w:r>
        <w:t>This implies that in this release the 5GS Bridge PTP port states are assumed to be locally configured in DS-TT and NW-TT as follows:</w:t>
      </w:r>
    </w:p>
    <w:p w14:paraId="427DD36C" w14:textId="77777777" w:rsidR="006E47AD" w:rsidRDefault="006E47AD" w:rsidP="006E47AD">
      <w:pPr>
        <w:pStyle w:val="B1"/>
      </w:pPr>
      <w:r>
        <w:t>-</w:t>
      </w:r>
      <w:r>
        <w:tab/>
        <w:t xml:space="preserve">For DS-TT ports the PTP port state is </w:t>
      </w:r>
      <w:proofErr w:type="spellStart"/>
      <w:r>
        <w:t>MasterPort</w:t>
      </w:r>
      <w:proofErr w:type="spellEnd"/>
      <w:r>
        <w:t xml:space="preserve"> for all </w:t>
      </w:r>
      <w:proofErr w:type="spellStart"/>
      <w:r>
        <w:t>gPTP</w:t>
      </w:r>
      <w:proofErr w:type="spellEnd"/>
      <w:r>
        <w:t xml:space="preserve"> domains.</w:t>
      </w:r>
    </w:p>
    <w:p w14:paraId="7024B0D2" w14:textId="77777777" w:rsidR="006E47AD" w:rsidRDefault="006E47AD" w:rsidP="006E47AD">
      <w:pPr>
        <w:pStyle w:val="B1"/>
      </w:pPr>
      <w:r>
        <w:t>-</w:t>
      </w:r>
      <w:r>
        <w:tab/>
        <w:t xml:space="preserve">When the TSN GM is external to the 5GS, for one of the NW-TT ports (per each </w:t>
      </w:r>
      <w:proofErr w:type="spellStart"/>
      <w:r>
        <w:t>gPTP</w:t>
      </w:r>
      <w:proofErr w:type="spellEnd"/>
      <w:r>
        <w:t xml:space="preserve"> domain) the PTP port state is </w:t>
      </w:r>
      <w:proofErr w:type="spellStart"/>
      <w:r>
        <w:t>SlavePort</w:t>
      </w:r>
      <w:proofErr w:type="spellEnd"/>
      <w:r>
        <w:t xml:space="preserve"> and for all other NW-TT ports of the same </w:t>
      </w:r>
      <w:proofErr w:type="spellStart"/>
      <w:r>
        <w:t>gPTP</w:t>
      </w:r>
      <w:proofErr w:type="spellEnd"/>
      <w:r>
        <w:t xml:space="preserve"> domain the PTP port state is either </w:t>
      </w:r>
      <w:proofErr w:type="spellStart"/>
      <w:r>
        <w:t>PassivePort</w:t>
      </w:r>
      <w:proofErr w:type="spellEnd"/>
      <w:r>
        <w:t xml:space="preserve"> or </w:t>
      </w:r>
      <w:proofErr w:type="spellStart"/>
      <w:r>
        <w:t>MasterPort</w:t>
      </w:r>
      <w:proofErr w:type="spellEnd"/>
      <w:r>
        <w:t xml:space="preserve"> (depending on implementation).</w:t>
      </w:r>
    </w:p>
    <w:p w14:paraId="4AA05948" w14:textId="77777777" w:rsidR="006E47AD" w:rsidRDefault="006E47AD" w:rsidP="006E47AD">
      <w:pPr>
        <w:pStyle w:val="B1"/>
      </w:pPr>
      <w:r>
        <w:t>-</w:t>
      </w:r>
      <w:r>
        <w:tab/>
        <w:t xml:space="preserve">When the 5GS is configured as master (5G GM) for a </w:t>
      </w:r>
      <w:proofErr w:type="spellStart"/>
      <w:r>
        <w:t>gPTP</w:t>
      </w:r>
      <w:proofErr w:type="spellEnd"/>
      <w:r>
        <w:t xml:space="preserve"> domain for the connected networks, all NW-TT ports are in </w:t>
      </w:r>
      <w:proofErr w:type="spellStart"/>
      <w:r>
        <w:t>MasterPort</w:t>
      </w:r>
      <w:proofErr w:type="spellEnd"/>
      <w:r>
        <w:t xml:space="preserve"> state for that </w:t>
      </w:r>
      <w:proofErr w:type="spellStart"/>
      <w:r>
        <w:t>gPTP</w:t>
      </w:r>
      <w:proofErr w:type="spellEnd"/>
      <w:r>
        <w:t xml:space="preserve"> domain.</w:t>
      </w:r>
    </w:p>
    <w:p w14:paraId="048DF5B4" w14:textId="77777777" w:rsidR="00A903F7" w:rsidRPr="006E47AD" w:rsidRDefault="00A903F7" w:rsidP="00A903F7">
      <w:pPr>
        <w:rPr>
          <w:noProof/>
        </w:rPr>
      </w:pPr>
    </w:p>
    <w:p w14:paraId="5517A5FF" w14:textId="77777777" w:rsidR="00A903F7" w:rsidRPr="00374894" w:rsidRDefault="00A903F7" w:rsidP="00763877">
      <w:pPr>
        <w:rPr>
          <w:noProof/>
        </w:rPr>
      </w:pPr>
    </w:p>
    <w:p w14:paraId="07481CE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48987A8" w14:textId="77777777" w:rsidR="00A903F7" w:rsidRDefault="00A903F7" w:rsidP="00A903F7">
      <w:pPr>
        <w:rPr>
          <w:noProof/>
        </w:rPr>
      </w:pPr>
    </w:p>
    <w:p w14:paraId="5B262BA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F5447" w14:textId="77777777" w:rsidR="00716253" w:rsidRDefault="00716253">
      <w:r>
        <w:separator/>
      </w:r>
    </w:p>
  </w:endnote>
  <w:endnote w:type="continuationSeparator" w:id="0">
    <w:p w14:paraId="1DF445E1" w14:textId="77777777" w:rsidR="00716253" w:rsidRDefault="00716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6E0DA" w14:textId="77777777" w:rsidR="00716253" w:rsidRDefault="00716253">
      <w:r>
        <w:separator/>
      </w:r>
    </w:p>
  </w:footnote>
  <w:footnote w:type="continuationSeparator" w:id="0">
    <w:p w14:paraId="05B5B729" w14:textId="77777777" w:rsidR="00716253" w:rsidRDefault="00716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EFAAD"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27F56" w14:textId="77777777" w:rsidR="00374894" w:rsidRDefault="003748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9D4B8" w14:textId="77777777" w:rsidR="00374894" w:rsidRDefault="003748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E4810" w14:textId="77777777"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0_12">
    <w15:presenceInfo w15:providerId="None" w15:userId="Ericsson_10_12"/>
  </w15:person>
  <w15:person w15:author="zte-v2">
    <w15:presenceInfo w15:providerId="None" w15:userId="zt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55FD1"/>
    <w:rsid w:val="0006730A"/>
    <w:rsid w:val="000A6394"/>
    <w:rsid w:val="000B7FED"/>
    <w:rsid w:val="000C038A"/>
    <w:rsid w:val="000C6598"/>
    <w:rsid w:val="000D0904"/>
    <w:rsid w:val="00122E3E"/>
    <w:rsid w:val="00145D43"/>
    <w:rsid w:val="00163BEA"/>
    <w:rsid w:val="001765B3"/>
    <w:rsid w:val="00192C46"/>
    <w:rsid w:val="001A08B3"/>
    <w:rsid w:val="001A7B60"/>
    <w:rsid w:val="001B52F0"/>
    <w:rsid w:val="001B7A65"/>
    <w:rsid w:val="001C1951"/>
    <w:rsid w:val="001E2DA5"/>
    <w:rsid w:val="001E41F3"/>
    <w:rsid w:val="001F2654"/>
    <w:rsid w:val="00206AF4"/>
    <w:rsid w:val="002270AC"/>
    <w:rsid w:val="00243884"/>
    <w:rsid w:val="0026004D"/>
    <w:rsid w:val="002640DD"/>
    <w:rsid w:val="002640E5"/>
    <w:rsid w:val="00272E0F"/>
    <w:rsid w:val="00275D12"/>
    <w:rsid w:val="00282D9F"/>
    <w:rsid w:val="00284FEB"/>
    <w:rsid w:val="002860C4"/>
    <w:rsid w:val="002B431F"/>
    <w:rsid w:val="002B5741"/>
    <w:rsid w:val="00305409"/>
    <w:rsid w:val="00330337"/>
    <w:rsid w:val="003609EF"/>
    <w:rsid w:val="00360F37"/>
    <w:rsid w:val="0036231A"/>
    <w:rsid w:val="00374894"/>
    <w:rsid w:val="00374DD4"/>
    <w:rsid w:val="003A31BC"/>
    <w:rsid w:val="003E0462"/>
    <w:rsid w:val="003E1A36"/>
    <w:rsid w:val="00410371"/>
    <w:rsid w:val="004133E9"/>
    <w:rsid w:val="004242F1"/>
    <w:rsid w:val="004B75B7"/>
    <w:rsid w:val="0051580D"/>
    <w:rsid w:val="00535765"/>
    <w:rsid w:val="00547111"/>
    <w:rsid w:val="00556721"/>
    <w:rsid w:val="00592D74"/>
    <w:rsid w:val="005A2264"/>
    <w:rsid w:val="005E2C44"/>
    <w:rsid w:val="00613C7B"/>
    <w:rsid w:val="00621188"/>
    <w:rsid w:val="00621F11"/>
    <w:rsid w:val="006257ED"/>
    <w:rsid w:val="006945D5"/>
    <w:rsid w:val="00695808"/>
    <w:rsid w:val="006B46FB"/>
    <w:rsid w:val="006B5A4D"/>
    <w:rsid w:val="006E21FB"/>
    <w:rsid w:val="006E47AD"/>
    <w:rsid w:val="00716253"/>
    <w:rsid w:val="00763877"/>
    <w:rsid w:val="00792342"/>
    <w:rsid w:val="007977A8"/>
    <w:rsid w:val="007B1DBC"/>
    <w:rsid w:val="007B512A"/>
    <w:rsid w:val="007C2097"/>
    <w:rsid w:val="007D6A07"/>
    <w:rsid w:val="007F7259"/>
    <w:rsid w:val="008040A8"/>
    <w:rsid w:val="00825837"/>
    <w:rsid w:val="008279FA"/>
    <w:rsid w:val="00836166"/>
    <w:rsid w:val="008626E7"/>
    <w:rsid w:val="00870EE7"/>
    <w:rsid w:val="0087778E"/>
    <w:rsid w:val="008863B9"/>
    <w:rsid w:val="008A45A6"/>
    <w:rsid w:val="008B35F5"/>
    <w:rsid w:val="008D6D5D"/>
    <w:rsid w:val="008E4E5E"/>
    <w:rsid w:val="008F686C"/>
    <w:rsid w:val="008F6D80"/>
    <w:rsid w:val="009148DE"/>
    <w:rsid w:val="00936B04"/>
    <w:rsid w:val="00936E05"/>
    <w:rsid w:val="00941E30"/>
    <w:rsid w:val="0094792E"/>
    <w:rsid w:val="009777D9"/>
    <w:rsid w:val="00982256"/>
    <w:rsid w:val="00991B88"/>
    <w:rsid w:val="009A5753"/>
    <w:rsid w:val="009A579D"/>
    <w:rsid w:val="009E3297"/>
    <w:rsid w:val="009F734F"/>
    <w:rsid w:val="00A246B6"/>
    <w:rsid w:val="00A47E70"/>
    <w:rsid w:val="00A50CF0"/>
    <w:rsid w:val="00A51197"/>
    <w:rsid w:val="00A7671C"/>
    <w:rsid w:val="00A903F7"/>
    <w:rsid w:val="00A93293"/>
    <w:rsid w:val="00A94018"/>
    <w:rsid w:val="00AA2CBC"/>
    <w:rsid w:val="00AC5820"/>
    <w:rsid w:val="00AD1CD8"/>
    <w:rsid w:val="00AE7A02"/>
    <w:rsid w:val="00B258BB"/>
    <w:rsid w:val="00B25D0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CD65A7"/>
    <w:rsid w:val="00CE2615"/>
    <w:rsid w:val="00D03F9A"/>
    <w:rsid w:val="00D06D51"/>
    <w:rsid w:val="00D24991"/>
    <w:rsid w:val="00D50255"/>
    <w:rsid w:val="00D66520"/>
    <w:rsid w:val="00D85A29"/>
    <w:rsid w:val="00DD5222"/>
    <w:rsid w:val="00DD61A1"/>
    <w:rsid w:val="00DE34CF"/>
    <w:rsid w:val="00E13F3D"/>
    <w:rsid w:val="00E30841"/>
    <w:rsid w:val="00E34898"/>
    <w:rsid w:val="00E4734A"/>
    <w:rsid w:val="00EB09B7"/>
    <w:rsid w:val="00EE7D7C"/>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FF67C"/>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945512">
      <w:bodyDiv w:val="1"/>
      <w:marLeft w:val="0"/>
      <w:marRight w:val="0"/>
      <w:marTop w:val="0"/>
      <w:marBottom w:val="0"/>
      <w:divBdr>
        <w:top w:val="none" w:sz="0" w:space="0" w:color="auto"/>
        <w:left w:val="none" w:sz="0" w:space="0" w:color="auto"/>
        <w:bottom w:val="none" w:sz="0" w:space="0" w:color="auto"/>
        <w:right w:val="none" w:sz="0" w:space="0" w:color="auto"/>
      </w:divBdr>
    </w:div>
    <w:div w:id="1496188337">
      <w:bodyDiv w:val="1"/>
      <w:marLeft w:val="0"/>
      <w:marRight w:val="0"/>
      <w:marTop w:val="0"/>
      <w:marBottom w:val="0"/>
      <w:divBdr>
        <w:top w:val="none" w:sz="0" w:space="0" w:color="auto"/>
        <w:left w:val="none" w:sz="0" w:space="0" w:color="auto"/>
        <w:bottom w:val="none" w:sz="0" w:space="0" w:color="auto"/>
        <w:right w:val="none" w:sz="0" w:space="0" w:color="auto"/>
      </w:divBdr>
    </w:div>
    <w:div w:id="152254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3B525-0231-482A-BC18-FF550DFD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859</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Ericsson_10_12</cp:lastModifiedBy>
  <cp:revision>8</cp:revision>
  <cp:lastPrinted>1900-01-01T07:00:00Z</cp:lastPrinted>
  <dcterms:created xsi:type="dcterms:W3CDTF">2020-10-13T12:20:00Z</dcterms:created>
  <dcterms:modified xsi:type="dcterms:W3CDTF">2020-10-13T12:33:00Z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